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03" w:rsidRDefault="009B5801" w:rsidP="00351703">
      <w:pPr>
        <w:rPr>
          <w:rFonts w:ascii="Arial" w:hAnsi="Arial" w:cs="Arial"/>
          <w:b/>
          <w:caps/>
          <w:color w:val="000000"/>
          <w:sz w:val="22"/>
          <w:szCs w:val="22"/>
        </w:rPr>
      </w:pPr>
      <w:r>
        <w:rPr>
          <w:rFonts w:ascii="Arial" w:hAnsi="Arial" w:cs="Arial"/>
          <w:b/>
          <w:caps/>
          <w:color w:val="000000"/>
          <w:sz w:val="22"/>
          <w:szCs w:val="22"/>
        </w:rPr>
        <w:t xml:space="preserve">LEAD </w:t>
      </w:r>
      <w:r w:rsidR="00351703">
        <w:rPr>
          <w:rFonts w:ascii="Arial" w:hAnsi="Arial" w:cs="Arial"/>
          <w:b/>
          <w:caps/>
          <w:color w:val="000000"/>
          <w:sz w:val="22"/>
          <w:szCs w:val="22"/>
        </w:rPr>
        <w:t>Mentor Agreement</w:t>
      </w:r>
    </w:p>
    <w:p w:rsidR="00351703" w:rsidRDefault="00351703" w:rsidP="00351703">
      <w:pPr>
        <w:spacing w:before="100" w:beforeAutospacing="1" w:after="100" w:afterAutospacing="1"/>
        <w:rPr>
          <w:rFonts w:ascii="Arial" w:hAnsi="Arial" w:cs="Arial"/>
          <w:sz w:val="22"/>
          <w:szCs w:val="22"/>
        </w:rPr>
      </w:pPr>
      <w:r>
        <w:rPr>
          <w:rFonts w:ascii="Arial" w:hAnsi="Arial" w:cs="Arial"/>
          <w:sz w:val="22"/>
          <w:szCs w:val="22"/>
        </w:rPr>
        <w:t xml:space="preserve">Applicant Name: </w:t>
      </w:r>
      <w:r>
        <w:rPr>
          <w:rFonts w:ascii="Arial" w:hAnsi="Arial" w:cs="Arial"/>
          <w:sz w:val="22"/>
          <w:szCs w:val="22"/>
        </w:rPr>
        <w:fldChar w:fldCharType="begin">
          <w:ffData>
            <w:name w:val="Text27"/>
            <w:enabled/>
            <w:calcOnExit w:val="0"/>
            <w:textInput/>
          </w:ffData>
        </w:fldChar>
      </w:r>
      <w:bookmarkStart w:id="0"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000B00" w:rsidRDefault="009B5801" w:rsidP="00351703">
      <w:pPr>
        <w:pStyle w:val="NormalWeb"/>
        <w:rPr>
          <w:rFonts w:ascii="Arial" w:hAnsi="Arial" w:cs="Arial"/>
          <w:sz w:val="22"/>
          <w:szCs w:val="22"/>
        </w:rPr>
      </w:pPr>
      <w:r>
        <w:rPr>
          <w:rFonts w:ascii="Arial" w:hAnsi="Arial" w:cs="Arial"/>
          <w:sz w:val="22"/>
          <w:szCs w:val="22"/>
        </w:rPr>
        <w:t>You have been named as the Lead M</w:t>
      </w:r>
      <w:r w:rsidR="00000B00">
        <w:rPr>
          <w:rFonts w:ascii="Arial" w:hAnsi="Arial" w:cs="Arial"/>
          <w:sz w:val="22"/>
          <w:szCs w:val="22"/>
        </w:rPr>
        <w:t xml:space="preserve">entor for </w:t>
      </w:r>
      <w:r w:rsidR="007B5FF4">
        <w:rPr>
          <w:rFonts w:ascii="Arial" w:hAnsi="Arial" w:cs="Arial"/>
          <w:sz w:val="22"/>
          <w:szCs w:val="22"/>
        </w:rPr>
        <w:t xml:space="preserve">the above applicant </w:t>
      </w:r>
      <w:r w:rsidR="00000B00">
        <w:rPr>
          <w:rFonts w:ascii="Arial" w:hAnsi="Arial" w:cs="Arial"/>
          <w:sz w:val="22"/>
          <w:szCs w:val="22"/>
        </w:rPr>
        <w:t xml:space="preserve">to the KL2/BIRCWH K12 Career Development Programs.  The goal of these programs is to launch the careers of the next generation of clinical/translational researchers.  Because the KL2 and BIRCWH programs accept Scholars in diverse areas of science it is absolutely essential that Scholars have mentors who can provide </w:t>
      </w:r>
      <w:r w:rsidR="007B5FF4">
        <w:rPr>
          <w:rFonts w:ascii="Arial" w:hAnsi="Arial" w:cs="Arial"/>
          <w:sz w:val="22"/>
          <w:szCs w:val="22"/>
        </w:rPr>
        <w:t xml:space="preserve">ongoing </w:t>
      </w:r>
      <w:r w:rsidR="00000B00">
        <w:rPr>
          <w:rFonts w:ascii="Arial" w:hAnsi="Arial" w:cs="Arial"/>
          <w:sz w:val="22"/>
          <w:szCs w:val="22"/>
        </w:rPr>
        <w:t>content expertise, networking assistance and strategic career planning</w:t>
      </w:r>
      <w:r w:rsidR="007B5FF4">
        <w:rPr>
          <w:rFonts w:ascii="Arial" w:hAnsi="Arial" w:cs="Arial"/>
          <w:sz w:val="22"/>
          <w:szCs w:val="22"/>
        </w:rPr>
        <w:t xml:space="preserve"> in the Scholar’s</w:t>
      </w:r>
      <w:r w:rsidR="00000B00">
        <w:rPr>
          <w:rFonts w:ascii="Arial" w:hAnsi="Arial" w:cs="Arial"/>
          <w:sz w:val="22"/>
          <w:szCs w:val="22"/>
        </w:rPr>
        <w:t xml:space="preserve"> specific field of research.  </w:t>
      </w:r>
      <w:r w:rsidR="0040412B">
        <w:rPr>
          <w:rFonts w:ascii="Arial" w:hAnsi="Arial" w:cs="Arial"/>
          <w:sz w:val="22"/>
          <w:szCs w:val="22"/>
        </w:rPr>
        <w:t>Our experience tells us that</w:t>
      </w:r>
      <w:r w:rsidR="006719BF">
        <w:rPr>
          <w:rFonts w:ascii="Arial" w:hAnsi="Arial" w:cs="Arial"/>
          <w:sz w:val="22"/>
          <w:szCs w:val="22"/>
        </w:rPr>
        <w:t>, for Scholars to successfully transition to their own independent funding,</w:t>
      </w:r>
      <w:r w:rsidR="0040412B">
        <w:rPr>
          <w:rFonts w:ascii="Arial" w:hAnsi="Arial" w:cs="Arial"/>
          <w:sz w:val="22"/>
          <w:szCs w:val="22"/>
        </w:rPr>
        <w:t xml:space="preserve"> </w:t>
      </w:r>
      <w:r w:rsidR="006719BF">
        <w:rPr>
          <w:rFonts w:ascii="Arial" w:hAnsi="Arial" w:cs="Arial"/>
          <w:sz w:val="22"/>
          <w:szCs w:val="22"/>
        </w:rPr>
        <w:t>there needs to be a single Lead Mentor who is primarily responsible for</w:t>
      </w:r>
      <w:r>
        <w:rPr>
          <w:rFonts w:ascii="Arial" w:hAnsi="Arial" w:cs="Arial"/>
          <w:sz w:val="22"/>
          <w:szCs w:val="22"/>
        </w:rPr>
        <w:t xml:space="preserve">: </w:t>
      </w:r>
      <w:r w:rsidR="006719BF">
        <w:rPr>
          <w:rFonts w:ascii="Arial" w:hAnsi="Arial" w:cs="Arial"/>
          <w:sz w:val="22"/>
          <w:szCs w:val="22"/>
        </w:rPr>
        <w:t xml:space="preserve"> (1) </w:t>
      </w:r>
      <w:r>
        <w:rPr>
          <w:rFonts w:ascii="Arial" w:hAnsi="Arial" w:cs="Arial"/>
          <w:sz w:val="22"/>
          <w:szCs w:val="22"/>
        </w:rPr>
        <w:t xml:space="preserve">insuring that the Scholar </w:t>
      </w:r>
      <w:r w:rsidR="006719BF">
        <w:rPr>
          <w:rFonts w:ascii="Arial" w:hAnsi="Arial" w:cs="Arial"/>
          <w:sz w:val="22"/>
          <w:szCs w:val="22"/>
        </w:rPr>
        <w:t xml:space="preserve">makes progress on their research and training plans; (2) </w:t>
      </w:r>
      <w:r>
        <w:rPr>
          <w:rFonts w:ascii="Arial" w:hAnsi="Arial" w:cs="Arial"/>
          <w:sz w:val="22"/>
          <w:szCs w:val="22"/>
        </w:rPr>
        <w:t>assisting the Scholar to identify an appropriate mentoring team</w:t>
      </w:r>
      <w:r w:rsidR="003969ED">
        <w:rPr>
          <w:rFonts w:ascii="Arial" w:hAnsi="Arial" w:cs="Arial"/>
          <w:sz w:val="22"/>
          <w:szCs w:val="22"/>
        </w:rPr>
        <w:t xml:space="preserve"> and to work</w:t>
      </w:r>
      <w:r w:rsidR="006719BF">
        <w:rPr>
          <w:rFonts w:ascii="Arial" w:hAnsi="Arial" w:cs="Arial"/>
          <w:sz w:val="22"/>
          <w:szCs w:val="22"/>
        </w:rPr>
        <w:t xml:space="preserve"> effectively with </w:t>
      </w:r>
      <w:r w:rsidR="0040412B">
        <w:rPr>
          <w:rFonts w:ascii="Arial" w:hAnsi="Arial" w:cs="Arial"/>
          <w:sz w:val="22"/>
          <w:szCs w:val="22"/>
        </w:rPr>
        <w:t>th</w:t>
      </w:r>
      <w:r w:rsidR="003969ED">
        <w:rPr>
          <w:rFonts w:ascii="Arial" w:hAnsi="Arial" w:cs="Arial"/>
          <w:sz w:val="22"/>
          <w:szCs w:val="22"/>
        </w:rPr>
        <w:t xml:space="preserve">is </w:t>
      </w:r>
      <w:r w:rsidR="0040412B">
        <w:rPr>
          <w:rFonts w:ascii="Arial" w:hAnsi="Arial" w:cs="Arial"/>
          <w:sz w:val="22"/>
          <w:szCs w:val="22"/>
        </w:rPr>
        <w:t>team</w:t>
      </w:r>
      <w:r w:rsidR="006719BF">
        <w:rPr>
          <w:rFonts w:ascii="Arial" w:hAnsi="Arial" w:cs="Arial"/>
          <w:sz w:val="22"/>
          <w:szCs w:val="22"/>
        </w:rPr>
        <w:t xml:space="preserve">; (3) </w:t>
      </w:r>
      <w:r w:rsidR="00AA567F">
        <w:rPr>
          <w:rFonts w:ascii="Arial" w:hAnsi="Arial" w:cs="Arial"/>
          <w:sz w:val="22"/>
          <w:szCs w:val="22"/>
        </w:rPr>
        <w:t>updating the</w:t>
      </w:r>
      <w:r>
        <w:rPr>
          <w:rFonts w:ascii="Arial" w:hAnsi="Arial" w:cs="Arial"/>
          <w:sz w:val="22"/>
          <w:szCs w:val="22"/>
        </w:rPr>
        <w:t xml:space="preserve"> </w:t>
      </w:r>
      <w:r w:rsidR="006719BF">
        <w:rPr>
          <w:rFonts w:ascii="Arial" w:hAnsi="Arial" w:cs="Arial"/>
          <w:sz w:val="22"/>
          <w:szCs w:val="22"/>
        </w:rPr>
        <w:t xml:space="preserve">TraCS ETCD Program Leadership at least every 6 months </w:t>
      </w:r>
      <w:r w:rsidR="00AA567F">
        <w:rPr>
          <w:rFonts w:ascii="Arial" w:hAnsi="Arial" w:cs="Arial"/>
          <w:sz w:val="22"/>
          <w:szCs w:val="22"/>
        </w:rPr>
        <w:t>regarding progress/</w:t>
      </w:r>
      <w:r w:rsidR="006719BF">
        <w:rPr>
          <w:rFonts w:ascii="Arial" w:hAnsi="Arial" w:cs="Arial"/>
          <w:sz w:val="22"/>
          <w:szCs w:val="22"/>
        </w:rPr>
        <w:t>changes in Scholars’ training or research activities (e.g., funding opportunities, mentors, direction of research</w:t>
      </w:r>
      <w:r w:rsidR="00436841">
        <w:rPr>
          <w:rFonts w:ascii="Arial" w:hAnsi="Arial" w:cs="Arial"/>
          <w:sz w:val="22"/>
          <w:szCs w:val="22"/>
        </w:rPr>
        <w:t>, non-research commitments)</w:t>
      </w:r>
      <w:r w:rsidR="006719BF">
        <w:rPr>
          <w:rFonts w:ascii="Arial" w:hAnsi="Arial" w:cs="Arial"/>
          <w:sz w:val="22"/>
          <w:szCs w:val="22"/>
        </w:rPr>
        <w:t>; and (</w:t>
      </w:r>
      <w:r w:rsidR="00AA567F">
        <w:rPr>
          <w:rFonts w:ascii="Arial" w:hAnsi="Arial" w:cs="Arial"/>
          <w:sz w:val="22"/>
          <w:szCs w:val="22"/>
        </w:rPr>
        <w:t>4</w:t>
      </w:r>
      <w:r w:rsidR="006719BF">
        <w:rPr>
          <w:rFonts w:ascii="Arial" w:hAnsi="Arial" w:cs="Arial"/>
          <w:sz w:val="22"/>
          <w:szCs w:val="22"/>
        </w:rPr>
        <w:t>) work</w:t>
      </w:r>
      <w:r w:rsidR="003969ED">
        <w:rPr>
          <w:rFonts w:ascii="Arial" w:hAnsi="Arial" w:cs="Arial"/>
          <w:sz w:val="22"/>
          <w:szCs w:val="22"/>
        </w:rPr>
        <w:t xml:space="preserve">ing </w:t>
      </w:r>
      <w:r w:rsidR="006719BF">
        <w:rPr>
          <w:rFonts w:ascii="Arial" w:hAnsi="Arial" w:cs="Arial"/>
          <w:sz w:val="22"/>
          <w:szCs w:val="22"/>
        </w:rPr>
        <w:t>with ETCD Program Leadership to identify</w:t>
      </w:r>
      <w:r w:rsidR="0040412B">
        <w:rPr>
          <w:rFonts w:ascii="Arial" w:hAnsi="Arial" w:cs="Arial"/>
          <w:sz w:val="22"/>
          <w:szCs w:val="22"/>
        </w:rPr>
        <w:t xml:space="preserve"> resources</w:t>
      </w:r>
      <w:r w:rsidR="003969ED">
        <w:rPr>
          <w:rFonts w:ascii="Arial" w:hAnsi="Arial" w:cs="Arial"/>
          <w:sz w:val="22"/>
          <w:szCs w:val="22"/>
        </w:rPr>
        <w:t xml:space="preserve"> to facilitate the Scholar’s</w:t>
      </w:r>
      <w:r w:rsidR="00436841">
        <w:rPr>
          <w:rFonts w:ascii="Arial" w:hAnsi="Arial" w:cs="Arial"/>
          <w:sz w:val="22"/>
          <w:szCs w:val="22"/>
        </w:rPr>
        <w:t xml:space="preserve"> career development</w:t>
      </w:r>
      <w:r w:rsidR="0040412B">
        <w:rPr>
          <w:rFonts w:ascii="Arial" w:hAnsi="Arial" w:cs="Arial"/>
          <w:sz w:val="22"/>
          <w:szCs w:val="22"/>
        </w:rPr>
        <w:t xml:space="preserve">. </w:t>
      </w:r>
    </w:p>
    <w:p w:rsidR="00351703" w:rsidRDefault="003969ED" w:rsidP="00351703">
      <w:pPr>
        <w:pStyle w:val="NormalWeb"/>
        <w:rPr>
          <w:rFonts w:ascii="Arial" w:hAnsi="Arial" w:cs="Arial"/>
          <w:sz w:val="22"/>
          <w:szCs w:val="22"/>
        </w:rPr>
      </w:pPr>
      <w:r>
        <w:rPr>
          <w:rFonts w:ascii="Arial" w:hAnsi="Arial" w:cs="Arial"/>
          <w:sz w:val="22"/>
          <w:szCs w:val="22"/>
        </w:rPr>
        <w:t>Specific functions of the Lead Mentor:</w:t>
      </w:r>
    </w:p>
    <w:p w:rsidR="00351703" w:rsidRDefault="00351703" w:rsidP="00351703">
      <w:pPr>
        <w:numPr>
          <w:ilvl w:val="0"/>
          <w:numId w:val="1"/>
        </w:numPr>
        <w:spacing w:after="120"/>
        <w:rPr>
          <w:rFonts w:ascii="Arial" w:hAnsi="Arial" w:cs="Arial"/>
          <w:sz w:val="22"/>
          <w:szCs w:val="22"/>
        </w:rPr>
      </w:pPr>
      <w:r>
        <w:rPr>
          <w:rFonts w:ascii="Arial" w:hAnsi="Arial" w:cs="Arial"/>
          <w:sz w:val="22"/>
          <w:szCs w:val="22"/>
        </w:rPr>
        <w:t>The Lead</w:t>
      </w:r>
      <w:r w:rsidR="003969ED">
        <w:rPr>
          <w:rFonts w:ascii="Arial" w:hAnsi="Arial" w:cs="Arial"/>
          <w:sz w:val="22"/>
          <w:szCs w:val="22"/>
        </w:rPr>
        <w:t xml:space="preserve"> Mentor has p</w:t>
      </w:r>
      <w:r>
        <w:rPr>
          <w:rFonts w:ascii="Arial" w:hAnsi="Arial" w:cs="Arial"/>
          <w:sz w:val="22"/>
          <w:szCs w:val="22"/>
        </w:rPr>
        <w:t>rimary responsibility for guiding the Scholar toward research independence.  Together wi</w:t>
      </w:r>
      <w:r w:rsidR="003969ED">
        <w:rPr>
          <w:rFonts w:ascii="Arial" w:hAnsi="Arial" w:cs="Arial"/>
          <w:sz w:val="22"/>
          <w:szCs w:val="22"/>
        </w:rPr>
        <w:t>th the Scholar, the Lead Mentor</w:t>
      </w:r>
      <w:r>
        <w:rPr>
          <w:rFonts w:ascii="Arial" w:hAnsi="Arial" w:cs="Arial"/>
          <w:sz w:val="22"/>
          <w:szCs w:val="22"/>
        </w:rPr>
        <w:t xml:space="preserve"> will </w:t>
      </w:r>
      <w:r w:rsidR="0040412B">
        <w:rPr>
          <w:rFonts w:ascii="Arial" w:hAnsi="Arial" w:cs="Arial"/>
          <w:sz w:val="22"/>
          <w:szCs w:val="22"/>
        </w:rPr>
        <w:t>identify other investigators to</w:t>
      </w:r>
      <w:r>
        <w:rPr>
          <w:rFonts w:ascii="Arial" w:hAnsi="Arial" w:cs="Arial"/>
          <w:sz w:val="22"/>
          <w:szCs w:val="22"/>
        </w:rPr>
        <w:t xml:space="preserve"> serve on the Mentoring Team.  This Mentoring Team will provide Scholars with the scientific and methodological expertise for each of their research projects.</w:t>
      </w:r>
    </w:p>
    <w:p w:rsidR="00351703" w:rsidRDefault="003969ED" w:rsidP="00351703">
      <w:pPr>
        <w:numPr>
          <w:ilvl w:val="0"/>
          <w:numId w:val="1"/>
        </w:numPr>
        <w:spacing w:after="120"/>
        <w:rPr>
          <w:rFonts w:ascii="Arial" w:hAnsi="Arial" w:cs="Arial"/>
          <w:sz w:val="22"/>
          <w:szCs w:val="22"/>
        </w:rPr>
      </w:pPr>
      <w:r>
        <w:rPr>
          <w:rFonts w:ascii="Arial" w:hAnsi="Arial" w:cs="Arial"/>
          <w:sz w:val="22"/>
          <w:szCs w:val="22"/>
        </w:rPr>
        <w:t xml:space="preserve">The Lead Mentor has </w:t>
      </w:r>
      <w:r w:rsidR="00351703">
        <w:rPr>
          <w:rFonts w:ascii="Arial" w:hAnsi="Arial" w:cs="Arial"/>
          <w:sz w:val="22"/>
          <w:szCs w:val="22"/>
        </w:rPr>
        <w:t xml:space="preserve">primary responsibility for helping the Scholar develop both hypotheses and research </w:t>
      </w:r>
      <w:r w:rsidR="00AA567F">
        <w:rPr>
          <w:rFonts w:ascii="Arial" w:hAnsi="Arial" w:cs="Arial"/>
          <w:sz w:val="22"/>
          <w:szCs w:val="22"/>
        </w:rPr>
        <w:t xml:space="preserve">proposals </w:t>
      </w:r>
      <w:r w:rsidR="00351703">
        <w:rPr>
          <w:rFonts w:ascii="Arial" w:hAnsi="Arial" w:cs="Arial"/>
          <w:sz w:val="22"/>
          <w:szCs w:val="22"/>
        </w:rPr>
        <w:t xml:space="preserve">by providing the initial "peer review" that helps </w:t>
      </w:r>
      <w:r w:rsidR="00AA567F">
        <w:rPr>
          <w:rFonts w:ascii="Arial" w:hAnsi="Arial" w:cs="Arial"/>
          <w:sz w:val="22"/>
          <w:szCs w:val="22"/>
        </w:rPr>
        <w:t xml:space="preserve">assess </w:t>
      </w:r>
      <w:r w:rsidR="00351703">
        <w:rPr>
          <w:rFonts w:ascii="Arial" w:hAnsi="Arial" w:cs="Arial"/>
          <w:sz w:val="22"/>
          <w:szCs w:val="22"/>
        </w:rPr>
        <w:t xml:space="preserve">the scientific merit of all proposals; helping the Scholar to obtain appropriate interdisciplinary consultations; and assisting with all phases of grant preparation and the development of effective presentations and publications.  </w:t>
      </w:r>
    </w:p>
    <w:p w:rsidR="00351703" w:rsidRDefault="003969ED" w:rsidP="00351703">
      <w:pPr>
        <w:numPr>
          <w:ilvl w:val="0"/>
          <w:numId w:val="1"/>
        </w:numPr>
        <w:spacing w:before="100" w:beforeAutospacing="1" w:after="120"/>
        <w:rPr>
          <w:rFonts w:ascii="Arial" w:hAnsi="Arial" w:cs="Arial"/>
          <w:sz w:val="22"/>
          <w:szCs w:val="22"/>
        </w:rPr>
      </w:pPr>
      <w:r>
        <w:rPr>
          <w:rFonts w:ascii="Arial" w:hAnsi="Arial" w:cs="Arial"/>
          <w:sz w:val="22"/>
          <w:szCs w:val="22"/>
        </w:rPr>
        <w:t>The Lead Mentor</w:t>
      </w:r>
      <w:r w:rsidR="00351703">
        <w:rPr>
          <w:rFonts w:ascii="Arial" w:hAnsi="Arial" w:cs="Arial"/>
          <w:sz w:val="22"/>
          <w:szCs w:val="22"/>
        </w:rPr>
        <w:t>, along with the Scholar and Mentoring Team, will develop:  (a) clearly delineated specific expectations of the substantive learning/research skills to be achieved; and (b) specific milestones and timelines for achieving the Scholar’s career development goals</w:t>
      </w:r>
      <w:r w:rsidR="00AA567F">
        <w:rPr>
          <w:rFonts w:ascii="Arial" w:hAnsi="Arial" w:cs="Arial"/>
          <w:sz w:val="22"/>
          <w:szCs w:val="22"/>
        </w:rPr>
        <w:t xml:space="preserve"> while on the KL2/BIRCWH</w:t>
      </w:r>
      <w:r w:rsidR="00351703">
        <w:rPr>
          <w:rFonts w:ascii="Arial" w:hAnsi="Arial" w:cs="Arial"/>
          <w:sz w:val="22"/>
          <w:szCs w:val="22"/>
        </w:rPr>
        <w:t xml:space="preserve">.  </w:t>
      </w:r>
    </w:p>
    <w:p w:rsidR="00351703" w:rsidRDefault="003969ED" w:rsidP="00351703">
      <w:pPr>
        <w:numPr>
          <w:ilvl w:val="0"/>
          <w:numId w:val="1"/>
        </w:numPr>
        <w:spacing w:before="100" w:beforeAutospacing="1" w:after="120"/>
        <w:rPr>
          <w:rFonts w:ascii="Arial" w:hAnsi="Arial" w:cs="Arial"/>
          <w:sz w:val="22"/>
          <w:szCs w:val="22"/>
        </w:rPr>
      </w:pPr>
      <w:r>
        <w:rPr>
          <w:rFonts w:ascii="Arial" w:hAnsi="Arial" w:cs="Arial"/>
          <w:sz w:val="22"/>
          <w:szCs w:val="22"/>
        </w:rPr>
        <w:t xml:space="preserve">The Lead Mentor, along with the Scholar and Mentoring Team, will define an appropriate schedule for the frequency of meetings.  This plan should be included with the KL2/BIRCWH application and endorsed by each member of the Mentoring Team in their letters of support.   </w:t>
      </w:r>
    </w:p>
    <w:p w:rsidR="00351703" w:rsidRDefault="00351703" w:rsidP="00351703">
      <w:pPr>
        <w:numPr>
          <w:ilvl w:val="0"/>
          <w:numId w:val="1"/>
        </w:numPr>
        <w:spacing w:before="100" w:beforeAutospacing="1" w:after="120"/>
        <w:rPr>
          <w:rFonts w:ascii="Arial" w:hAnsi="Arial" w:cs="Arial"/>
          <w:sz w:val="22"/>
          <w:szCs w:val="22"/>
        </w:rPr>
      </w:pPr>
      <w:r>
        <w:rPr>
          <w:rFonts w:ascii="Arial" w:hAnsi="Arial" w:cs="Arial"/>
          <w:sz w:val="22"/>
          <w:szCs w:val="22"/>
        </w:rPr>
        <w:t xml:space="preserve">Lead Mentors </w:t>
      </w:r>
      <w:r w:rsidR="003969ED">
        <w:rPr>
          <w:rFonts w:ascii="Arial" w:hAnsi="Arial" w:cs="Arial"/>
          <w:sz w:val="22"/>
          <w:szCs w:val="22"/>
        </w:rPr>
        <w:t xml:space="preserve">are encouraged to </w:t>
      </w:r>
      <w:r>
        <w:rPr>
          <w:rFonts w:ascii="Arial" w:hAnsi="Arial" w:cs="Arial"/>
          <w:sz w:val="22"/>
          <w:szCs w:val="22"/>
        </w:rPr>
        <w:t>attend meetings and seminars at which the Scholar is presenting</w:t>
      </w:r>
      <w:r w:rsidR="003969ED">
        <w:rPr>
          <w:rFonts w:ascii="Arial" w:hAnsi="Arial" w:cs="Arial"/>
          <w:sz w:val="22"/>
          <w:szCs w:val="22"/>
        </w:rPr>
        <w:t xml:space="preserve"> their work</w:t>
      </w:r>
      <w:r>
        <w:rPr>
          <w:rFonts w:ascii="Arial" w:hAnsi="Arial" w:cs="Arial"/>
          <w:sz w:val="22"/>
          <w:szCs w:val="22"/>
        </w:rPr>
        <w:t>.</w:t>
      </w:r>
      <w:r w:rsidR="003969ED">
        <w:rPr>
          <w:rFonts w:ascii="Arial" w:hAnsi="Arial" w:cs="Arial"/>
          <w:sz w:val="22"/>
          <w:szCs w:val="22"/>
        </w:rPr>
        <w:t xml:space="preserve">  The Lead Mentor must attend the mock review(s) of the Scholar’s grant proposals.</w:t>
      </w:r>
    </w:p>
    <w:p w:rsidR="00351703" w:rsidRDefault="00351703" w:rsidP="00351703">
      <w:pPr>
        <w:numPr>
          <w:ilvl w:val="0"/>
          <w:numId w:val="1"/>
        </w:numPr>
        <w:spacing w:before="100" w:beforeAutospacing="1" w:after="120"/>
        <w:rPr>
          <w:rFonts w:ascii="Arial" w:hAnsi="Arial" w:cs="Arial"/>
          <w:sz w:val="22"/>
          <w:szCs w:val="22"/>
        </w:rPr>
      </w:pPr>
      <w:r>
        <w:rPr>
          <w:rFonts w:ascii="Arial" w:hAnsi="Arial" w:cs="Arial"/>
          <w:sz w:val="22"/>
          <w:szCs w:val="22"/>
        </w:rPr>
        <w:t>The Lead Mentor</w:t>
      </w:r>
      <w:r w:rsidR="003969ED">
        <w:rPr>
          <w:rFonts w:ascii="Arial" w:hAnsi="Arial" w:cs="Arial"/>
          <w:sz w:val="22"/>
          <w:szCs w:val="22"/>
        </w:rPr>
        <w:t xml:space="preserve"> will be responsible for submitting information about the Scholar’s progress when required by the NIH (at least annually).  The Lead Mentor may also be contacted through the CTSA program as part of ongoing evaluation efforts.   </w:t>
      </w:r>
      <w:r>
        <w:rPr>
          <w:rFonts w:ascii="Arial" w:hAnsi="Arial" w:cs="Arial"/>
          <w:sz w:val="22"/>
          <w:szCs w:val="22"/>
        </w:rPr>
        <w:t xml:space="preserve"> </w:t>
      </w:r>
    </w:p>
    <w:p w:rsidR="003969ED" w:rsidRDefault="003969ED" w:rsidP="003969ED">
      <w:pPr>
        <w:spacing w:before="100" w:beforeAutospacing="1" w:after="120"/>
        <w:ind w:left="360"/>
        <w:rPr>
          <w:rFonts w:ascii="Arial" w:hAnsi="Arial" w:cs="Arial"/>
          <w:sz w:val="22"/>
          <w:szCs w:val="22"/>
        </w:rPr>
      </w:pPr>
    </w:p>
    <w:p w:rsidR="00000B00" w:rsidRPr="00000B00" w:rsidRDefault="00000B00" w:rsidP="00000B00">
      <w:pPr>
        <w:rPr>
          <w:rFonts w:ascii="Arial" w:hAnsi="Arial" w:cs="Arial"/>
          <w:color w:val="FF0000"/>
          <w:sz w:val="22"/>
          <w:szCs w:val="22"/>
        </w:rPr>
      </w:pPr>
      <w:r>
        <w:rPr>
          <w:rFonts w:ascii="Arial" w:hAnsi="Arial" w:cs="Arial"/>
          <w:b/>
          <w:color w:val="FF0000"/>
          <w:sz w:val="22"/>
          <w:szCs w:val="22"/>
        </w:rPr>
        <w:t xml:space="preserve">If you agree to accept these responsibilities please </w:t>
      </w:r>
      <w:r w:rsidRPr="00000B00">
        <w:rPr>
          <w:rFonts w:ascii="Arial" w:hAnsi="Arial" w:cs="Arial"/>
          <w:b/>
          <w:color w:val="FF0000"/>
          <w:sz w:val="22"/>
          <w:szCs w:val="22"/>
        </w:rPr>
        <w:t>sign</w:t>
      </w:r>
      <w:r>
        <w:rPr>
          <w:rFonts w:ascii="Arial" w:hAnsi="Arial" w:cs="Arial"/>
          <w:b/>
          <w:color w:val="FF0000"/>
          <w:sz w:val="22"/>
          <w:szCs w:val="22"/>
        </w:rPr>
        <w:t xml:space="preserve"> and return </w:t>
      </w:r>
      <w:r w:rsidRPr="00000B00">
        <w:rPr>
          <w:rFonts w:ascii="Arial" w:hAnsi="Arial" w:cs="Arial"/>
          <w:b/>
          <w:color w:val="FF0000"/>
          <w:sz w:val="22"/>
          <w:szCs w:val="22"/>
        </w:rPr>
        <w:t>this document as a PDF</w:t>
      </w:r>
      <w:r>
        <w:rPr>
          <w:rFonts w:ascii="Arial" w:hAnsi="Arial" w:cs="Arial"/>
          <w:b/>
          <w:color w:val="FF0000"/>
          <w:sz w:val="22"/>
          <w:szCs w:val="22"/>
        </w:rPr>
        <w:t xml:space="preserve"> or in hard copy to:  </w:t>
      </w:r>
      <w:r w:rsidRPr="00000B00">
        <w:rPr>
          <w:rFonts w:ascii="Arial" w:hAnsi="Arial" w:cs="Arial"/>
          <w:b/>
          <w:color w:val="FF0000"/>
          <w:sz w:val="22"/>
          <w:szCs w:val="22"/>
        </w:rPr>
        <w:t xml:space="preserve">Susan Pusek at </w:t>
      </w:r>
      <w:hyperlink r:id="rId6" w:history="1">
        <w:r w:rsidRPr="00000B00">
          <w:rPr>
            <w:rStyle w:val="Hyperlink"/>
            <w:rFonts w:ascii="Arial" w:hAnsi="Arial" w:cs="Arial"/>
            <w:b/>
            <w:color w:val="FF0000"/>
            <w:sz w:val="22"/>
            <w:szCs w:val="22"/>
            <w:u w:val="none"/>
          </w:rPr>
          <w:t>susan_pusek@med.unc.edu</w:t>
        </w:r>
      </w:hyperlink>
      <w:r>
        <w:rPr>
          <w:rStyle w:val="Hyperlink"/>
          <w:rFonts w:ascii="Arial" w:hAnsi="Arial" w:cs="Arial"/>
          <w:b/>
          <w:color w:val="FF0000"/>
          <w:sz w:val="22"/>
          <w:szCs w:val="22"/>
          <w:u w:val="none"/>
        </w:rPr>
        <w:t xml:space="preserve"> or </w:t>
      </w:r>
      <w:r w:rsidR="007B5FF4">
        <w:rPr>
          <w:rFonts w:ascii="Arial" w:hAnsi="Arial" w:cs="Arial"/>
          <w:b/>
          <w:color w:val="FF0000"/>
          <w:sz w:val="22"/>
          <w:szCs w:val="22"/>
        </w:rPr>
        <w:t xml:space="preserve">Room 223 TraCS Institute, </w:t>
      </w:r>
      <w:r w:rsidRPr="00000B00">
        <w:rPr>
          <w:rFonts w:ascii="Arial" w:hAnsi="Arial" w:cs="Arial"/>
          <w:b/>
          <w:color w:val="FF0000"/>
          <w:sz w:val="22"/>
          <w:szCs w:val="22"/>
        </w:rPr>
        <w:t xml:space="preserve">CB #7064. </w:t>
      </w:r>
      <w:r w:rsidRPr="00000B00">
        <w:rPr>
          <w:rFonts w:ascii="Arial" w:hAnsi="Arial" w:cs="Arial"/>
          <w:color w:val="FF0000"/>
          <w:sz w:val="22"/>
          <w:szCs w:val="22"/>
        </w:rPr>
        <w:t xml:space="preserve"> </w:t>
      </w:r>
    </w:p>
    <w:p w:rsidR="00351703" w:rsidRDefault="00351703" w:rsidP="00351703">
      <w:pPr>
        <w:pStyle w:val="NormalWeb"/>
        <w:rPr>
          <w:rFonts w:ascii="Arial" w:hAnsi="Arial" w:cs="Arial"/>
          <w:sz w:val="22"/>
          <w:szCs w:val="22"/>
        </w:rPr>
      </w:pPr>
      <w:r>
        <w:rPr>
          <w:rFonts w:ascii="Arial" w:hAnsi="Arial" w:cs="Arial"/>
          <w:sz w:val="22"/>
          <w:szCs w:val="22"/>
        </w:rPr>
        <w:t xml:space="preserve">___________________________ </w:t>
      </w:r>
      <w:bookmarkStart w:id="1" w:name="_GoBack"/>
      <w:bookmarkEnd w:id="1"/>
      <w:r>
        <w:rPr>
          <w:rFonts w:ascii="Arial" w:hAnsi="Arial" w:cs="Arial"/>
          <w:sz w:val="22"/>
          <w:szCs w:val="22"/>
        </w:rPr>
        <w:t>(</w:t>
      </w:r>
      <w:r w:rsidRPr="00AC7658">
        <w:rPr>
          <w:rFonts w:ascii="Arial" w:hAnsi="Arial" w:cs="Arial"/>
          <w:sz w:val="22"/>
          <w:szCs w:val="22"/>
        </w:rPr>
        <w:t>Lead</w:t>
      </w:r>
      <w:r>
        <w:rPr>
          <w:rFonts w:ascii="Arial" w:hAnsi="Arial" w:cs="Arial"/>
          <w:sz w:val="22"/>
          <w:szCs w:val="22"/>
        </w:rPr>
        <w:t xml:space="preserve"> Mentor’s signature)   </w:t>
      </w:r>
      <w:r>
        <w:rPr>
          <w:rFonts w:ascii="Arial" w:hAnsi="Arial" w:cs="Arial"/>
          <w:sz w:val="22"/>
          <w:szCs w:val="22"/>
        </w:rPr>
        <w:tab/>
      </w:r>
      <w:r>
        <w:rPr>
          <w:rFonts w:ascii="Arial" w:hAnsi="Arial" w:cs="Arial"/>
          <w:sz w:val="22"/>
          <w:szCs w:val="22"/>
        </w:rPr>
        <w:tab/>
        <w:t xml:space="preserve">date____/____/____ </w:t>
      </w:r>
    </w:p>
    <w:p w:rsidR="00AC7658" w:rsidRDefault="00AC7658" w:rsidP="00351703">
      <w:pPr>
        <w:pStyle w:val="NormalWeb"/>
        <w:rPr>
          <w:rFonts w:ascii="Arial" w:hAnsi="Arial" w:cs="Arial"/>
          <w:sz w:val="22"/>
          <w:szCs w:val="22"/>
        </w:rPr>
      </w:pPr>
    </w:p>
    <w:p w:rsidR="00576899" w:rsidRDefault="00351703" w:rsidP="00351703">
      <w:pPr>
        <w:pStyle w:val="NormalWeb"/>
      </w:pPr>
      <w:r>
        <w:rPr>
          <w:rFonts w:ascii="Arial" w:hAnsi="Arial" w:cs="Arial"/>
          <w:sz w:val="22"/>
          <w:szCs w:val="22"/>
        </w:rPr>
        <w:t xml:space="preserve">___________________________ (Scholar’s signature)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date____/____/____ </w:t>
      </w:r>
    </w:p>
    <w:sectPr w:rsidR="00576899" w:rsidSect="007B5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79F"/>
    <w:multiLevelType w:val="multilevel"/>
    <w:tmpl w:val="0DEA45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03"/>
    <w:rsid w:val="00000B00"/>
    <w:rsid w:val="0005501B"/>
    <w:rsid w:val="00351703"/>
    <w:rsid w:val="003969ED"/>
    <w:rsid w:val="0040412B"/>
    <w:rsid w:val="00436841"/>
    <w:rsid w:val="004B6471"/>
    <w:rsid w:val="00576899"/>
    <w:rsid w:val="006719BF"/>
    <w:rsid w:val="0068629C"/>
    <w:rsid w:val="007B5FF4"/>
    <w:rsid w:val="009B5801"/>
    <w:rsid w:val="00AA567F"/>
    <w:rsid w:val="00AC7658"/>
    <w:rsid w:val="00D6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1703"/>
    <w:pPr>
      <w:spacing w:before="100" w:beforeAutospacing="1" w:after="100" w:afterAutospacing="1"/>
    </w:pPr>
  </w:style>
  <w:style w:type="character" w:styleId="Hyperlink">
    <w:name w:val="Hyperlink"/>
    <w:basedOn w:val="DefaultParagraphFont"/>
    <w:uiPriority w:val="99"/>
    <w:unhideWhenUsed/>
    <w:rsid w:val="00351703"/>
    <w:rPr>
      <w:color w:val="0000FF" w:themeColor="hyperlink"/>
      <w:u w:val="single"/>
    </w:rPr>
  </w:style>
  <w:style w:type="character" w:styleId="CommentReference">
    <w:name w:val="annotation reference"/>
    <w:basedOn w:val="DefaultParagraphFont"/>
    <w:uiPriority w:val="99"/>
    <w:semiHidden/>
    <w:unhideWhenUsed/>
    <w:rsid w:val="00000B00"/>
    <w:rPr>
      <w:sz w:val="16"/>
      <w:szCs w:val="16"/>
    </w:rPr>
  </w:style>
  <w:style w:type="paragraph" w:styleId="CommentText">
    <w:name w:val="annotation text"/>
    <w:basedOn w:val="Normal"/>
    <w:link w:val="CommentTextChar"/>
    <w:uiPriority w:val="99"/>
    <w:semiHidden/>
    <w:unhideWhenUsed/>
    <w:rsid w:val="00000B00"/>
    <w:rPr>
      <w:sz w:val="20"/>
      <w:szCs w:val="20"/>
    </w:rPr>
  </w:style>
  <w:style w:type="character" w:customStyle="1" w:styleId="CommentTextChar">
    <w:name w:val="Comment Text Char"/>
    <w:basedOn w:val="DefaultParagraphFont"/>
    <w:link w:val="CommentText"/>
    <w:uiPriority w:val="99"/>
    <w:semiHidden/>
    <w:rsid w:val="00000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B00"/>
    <w:rPr>
      <w:b/>
      <w:bCs/>
    </w:rPr>
  </w:style>
  <w:style w:type="character" w:customStyle="1" w:styleId="CommentSubjectChar">
    <w:name w:val="Comment Subject Char"/>
    <w:basedOn w:val="CommentTextChar"/>
    <w:link w:val="CommentSubject"/>
    <w:uiPriority w:val="99"/>
    <w:semiHidden/>
    <w:rsid w:val="00000B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0B00"/>
    <w:rPr>
      <w:rFonts w:ascii="Tahoma" w:hAnsi="Tahoma" w:cs="Tahoma"/>
      <w:sz w:val="16"/>
      <w:szCs w:val="16"/>
    </w:rPr>
  </w:style>
  <w:style w:type="character" w:customStyle="1" w:styleId="BalloonTextChar">
    <w:name w:val="Balloon Text Char"/>
    <w:basedOn w:val="DefaultParagraphFont"/>
    <w:link w:val="BalloonText"/>
    <w:uiPriority w:val="99"/>
    <w:semiHidden/>
    <w:rsid w:val="00000B00"/>
    <w:rPr>
      <w:rFonts w:ascii="Tahoma" w:eastAsia="Times New Roman" w:hAnsi="Tahoma" w:cs="Tahoma"/>
      <w:sz w:val="16"/>
      <w:szCs w:val="16"/>
    </w:rPr>
  </w:style>
  <w:style w:type="paragraph" w:styleId="ListParagraph">
    <w:name w:val="List Paragraph"/>
    <w:basedOn w:val="Normal"/>
    <w:uiPriority w:val="34"/>
    <w:qFormat/>
    <w:rsid w:val="00000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1703"/>
    <w:pPr>
      <w:spacing w:before="100" w:beforeAutospacing="1" w:after="100" w:afterAutospacing="1"/>
    </w:pPr>
  </w:style>
  <w:style w:type="character" w:styleId="Hyperlink">
    <w:name w:val="Hyperlink"/>
    <w:basedOn w:val="DefaultParagraphFont"/>
    <w:uiPriority w:val="99"/>
    <w:unhideWhenUsed/>
    <w:rsid w:val="00351703"/>
    <w:rPr>
      <w:color w:val="0000FF" w:themeColor="hyperlink"/>
      <w:u w:val="single"/>
    </w:rPr>
  </w:style>
  <w:style w:type="character" w:styleId="CommentReference">
    <w:name w:val="annotation reference"/>
    <w:basedOn w:val="DefaultParagraphFont"/>
    <w:uiPriority w:val="99"/>
    <w:semiHidden/>
    <w:unhideWhenUsed/>
    <w:rsid w:val="00000B00"/>
    <w:rPr>
      <w:sz w:val="16"/>
      <w:szCs w:val="16"/>
    </w:rPr>
  </w:style>
  <w:style w:type="paragraph" w:styleId="CommentText">
    <w:name w:val="annotation text"/>
    <w:basedOn w:val="Normal"/>
    <w:link w:val="CommentTextChar"/>
    <w:uiPriority w:val="99"/>
    <w:semiHidden/>
    <w:unhideWhenUsed/>
    <w:rsid w:val="00000B00"/>
    <w:rPr>
      <w:sz w:val="20"/>
      <w:szCs w:val="20"/>
    </w:rPr>
  </w:style>
  <w:style w:type="character" w:customStyle="1" w:styleId="CommentTextChar">
    <w:name w:val="Comment Text Char"/>
    <w:basedOn w:val="DefaultParagraphFont"/>
    <w:link w:val="CommentText"/>
    <w:uiPriority w:val="99"/>
    <w:semiHidden/>
    <w:rsid w:val="00000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B00"/>
    <w:rPr>
      <w:b/>
      <w:bCs/>
    </w:rPr>
  </w:style>
  <w:style w:type="character" w:customStyle="1" w:styleId="CommentSubjectChar">
    <w:name w:val="Comment Subject Char"/>
    <w:basedOn w:val="CommentTextChar"/>
    <w:link w:val="CommentSubject"/>
    <w:uiPriority w:val="99"/>
    <w:semiHidden/>
    <w:rsid w:val="00000B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0B00"/>
    <w:rPr>
      <w:rFonts w:ascii="Tahoma" w:hAnsi="Tahoma" w:cs="Tahoma"/>
      <w:sz w:val="16"/>
      <w:szCs w:val="16"/>
    </w:rPr>
  </w:style>
  <w:style w:type="character" w:customStyle="1" w:styleId="BalloonTextChar">
    <w:name w:val="Balloon Text Char"/>
    <w:basedOn w:val="DefaultParagraphFont"/>
    <w:link w:val="BalloonText"/>
    <w:uiPriority w:val="99"/>
    <w:semiHidden/>
    <w:rsid w:val="00000B00"/>
    <w:rPr>
      <w:rFonts w:ascii="Tahoma" w:eastAsia="Times New Roman" w:hAnsi="Tahoma" w:cs="Tahoma"/>
      <w:sz w:val="16"/>
      <w:szCs w:val="16"/>
    </w:rPr>
  </w:style>
  <w:style w:type="paragraph" w:styleId="ListParagraph">
    <w:name w:val="List Paragraph"/>
    <w:basedOn w:val="Normal"/>
    <w:uiPriority w:val="34"/>
    <w:qFormat/>
    <w:rsid w:val="0000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_pusek@med.un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Nancy L</dc:creator>
  <cp:lastModifiedBy>Pusek, Susan N</cp:lastModifiedBy>
  <cp:revision>2</cp:revision>
  <dcterms:created xsi:type="dcterms:W3CDTF">2013-02-26T18:40:00Z</dcterms:created>
  <dcterms:modified xsi:type="dcterms:W3CDTF">2013-02-26T18:40:00Z</dcterms:modified>
</cp:coreProperties>
</file>